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1D" w:rsidRPr="00AE7E1D" w:rsidRDefault="00AE7E1D" w:rsidP="00AE7E1D">
      <w:pPr>
        <w:shd w:val="clear" w:color="auto" w:fill="F2F2F2"/>
        <w:spacing w:before="240" w:after="24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545454"/>
          <w:sz w:val="31"/>
          <w:szCs w:val="31"/>
        </w:rPr>
      </w:pPr>
      <w:r w:rsidRPr="00AE7E1D">
        <w:rPr>
          <w:rFonts w:ascii="Segoe UI" w:eastAsia="Times New Roman" w:hAnsi="Segoe UI" w:cs="Segoe UI"/>
          <w:b/>
          <w:bCs/>
          <w:color w:val="545454"/>
          <w:sz w:val="31"/>
          <w:szCs w:val="31"/>
        </w:rPr>
        <w:t>ВСТУПНІ ДО МАГІСТРАТУРИ 2023 РОКУ</w:t>
      </w:r>
    </w:p>
    <w:tbl>
      <w:tblPr>
        <w:tblW w:w="14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11881"/>
      </w:tblGrid>
      <w:tr w:rsidR="00AE7E1D" w:rsidRPr="00AE7E1D" w:rsidTr="00AE7E1D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1D" w:rsidRPr="00AE7E1D" w:rsidRDefault="00AE7E1D" w:rsidP="00AE7E1D">
            <w:pPr>
              <w:spacing w:before="240" w:after="24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</w:pP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  <w:t>Загальна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E1D" w:rsidRPr="00AE7E1D" w:rsidRDefault="00AE7E1D" w:rsidP="00AE7E1D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</w:pPr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Для охочих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вступати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магістратури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у 2023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році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проводитимуть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єдине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фахове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вступне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випробування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(ЄФВВ), а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також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єдиний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вступний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іспит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(ЄВІ).</w:t>
            </w:r>
          </w:p>
          <w:p w:rsidR="00AE7E1D" w:rsidRPr="00AE7E1D" w:rsidRDefault="00AE7E1D" w:rsidP="00AE7E1D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</w:pPr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ЄФВВ</w:t>
            </w:r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– форма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вступного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випробування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вступу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навчання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здобуття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ступеня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магістра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передбачає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оцінювання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рівня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підготовленості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вступника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фаху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.</w:t>
            </w:r>
          </w:p>
          <w:p w:rsidR="00AE7E1D" w:rsidRPr="00AE7E1D" w:rsidRDefault="00AE7E1D" w:rsidP="00AE7E1D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</w:pPr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ЄВІ</w:t>
            </w:r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– форма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вступного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випробування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вступу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навчання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здобуття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ступеня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магістра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,</w:t>
            </w:r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яка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поєднує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тест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загальної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навчальної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та тест з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іноземної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мови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>(</w:t>
            </w:r>
            <w:proofErr w:type="spellStart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>англійської</w:t>
            </w:r>
            <w:proofErr w:type="spellEnd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>німецької</w:t>
            </w:r>
            <w:proofErr w:type="spellEnd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>французької</w:t>
            </w:r>
            <w:proofErr w:type="spellEnd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>або</w:t>
            </w:r>
            <w:proofErr w:type="spellEnd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>іспанської</w:t>
            </w:r>
            <w:proofErr w:type="spellEnd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>вибір</w:t>
            </w:r>
            <w:proofErr w:type="spellEnd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>вступника</w:t>
            </w:r>
            <w:proofErr w:type="spellEnd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>).</w:t>
            </w:r>
          </w:p>
        </w:tc>
      </w:tr>
      <w:tr w:rsidR="00AE7E1D" w:rsidRPr="00AE7E1D" w:rsidTr="00AE7E1D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1D" w:rsidRPr="00AE7E1D" w:rsidRDefault="00AE7E1D" w:rsidP="00AE7E1D">
            <w:pPr>
              <w:spacing w:before="240" w:after="24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</w:pP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  <w:t>Нормативні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E1D" w:rsidRPr="00AE7E1D" w:rsidRDefault="00AE7E1D" w:rsidP="00AE7E1D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</w:pPr>
            <w:hyperlink r:id="rId5" w:tgtFrame="_blank" w:history="1"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lang w:val="ru-RU"/>
                </w:rPr>
                <w:t xml:space="preserve">Порядок </w:t>
              </w:r>
              <w:proofErr w:type="spellStart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lang w:val="ru-RU"/>
                </w:rPr>
                <w:t>прийому</w:t>
              </w:r>
              <w:proofErr w:type="spellEnd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lang w:val="ru-RU"/>
                </w:rPr>
                <w:t xml:space="preserve"> на </w:t>
              </w:r>
              <w:proofErr w:type="spellStart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lang w:val="ru-RU"/>
                </w:rPr>
                <w:t>навчання</w:t>
              </w:r>
              <w:proofErr w:type="spellEnd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lang w:val="ru-RU"/>
                </w:rPr>
                <w:t xml:space="preserve"> для </w:t>
              </w:r>
              <w:proofErr w:type="spellStart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lang w:val="ru-RU"/>
                </w:rPr>
                <w:t>здобуття</w:t>
              </w:r>
              <w:proofErr w:type="spellEnd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lang w:val="ru-RU"/>
                </w:rPr>
                <w:t>вищої</w:t>
              </w:r>
              <w:proofErr w:type="spellEnd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lang w:val="ru-RU"/>
                </w:rPr>
                <w:t>освіти</w:t>
              </w:r>
              <w:proofErr w:type="spellEnd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lang w:val="ru-RU"/>
                </w:rPr>
                <w:t xml:space="preserve"> в 2023 </w:t>
              </w:r>
              <w:proofErr w:type="spellStart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lang w:val="ru-RU"/>
                </w:rPr>
                <w:t>році</w:t>
              </w:r>
              <w:proofErr w:type="spellEnd"/>
            </w:hyperlink>
          </w:p>
        </w:tc>
      </w:tr>
      <w:tr w:rsidR="00AE7E1D" w:rsidRPr="00AE7E1D" w:rsidTr="00AE7E1D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1D" w:rsidRPr="00AE7E1D" w:rsidRDefault="00AE7E1D" w:rsidP="00AE7E1D">
            <w:pPr>
              <w:spacing w:before="240" w:after="24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</w:pP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  <w:t>Особливості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  <w:t>конкурсного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  <w:t>відбору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E1D" w:rsidRPr="00AE7E1D" w:rsidRDefault="00AE7E1D" w:rsidP="00AE7E1D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</w:pPr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Для конкурсного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відбору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зараховують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бал (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бали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):</w:t>
            </w:r>
          </w:p>
          <w:p w:rsidR="00AE7E1D" w:rsidRPr="00AE7E1D" w:rsidRDefault="00AE7E1D" w:rsidP="00AE7E1D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</w:pPr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1) ЄВІ та ЄФВВ (2023 року) – для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вступу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спеціальності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галузей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знань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05 «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Соціальні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поведінкові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науки», 07 «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Управління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адміністрування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», 08 «Право», 28 «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Публічне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управління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адміністрування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», 29 «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Міжнародні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відносини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»;</w:t>
            </w:r>
          </w:p>
          <w:p w:rsidR="00AE7E1D" w:rsidRPr="00AE7E1D" w:rsidRDefault="00AE7E1D" w:rsidP="00AE7E1D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</w:pPr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2) ЄВІ та ЄФВВ (2023 року)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або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ЄВІ 2023 року та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фахового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іспиту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– для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вступу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спеціальність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061 «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Журналістика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»;</w:t>
            </w:r>
          </w:p>
          <w:p w:rsidR="00AE7E1D" w:rsidRPr="00AE7E1D" w:rsidRDefault="00AE7E1D" w:rsidP="00AE7E1D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</w:pPr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3) ЄВІ (2023 року),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фахового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іспиту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– для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вступу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інші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спеціальності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.</w:t>
            </w:r>
          </w:p>
        </w:tc>
      </w:tr>
      <w:tr w:rsidR="00AE7E1D" w:rsidRPr="00AE7E1D" w:rsidTr="00AE7E1D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1D" w:rsidRPr="00AE7E1D" w:rsidRDefault="00AE7E1D" w:rsidP="00AE7E1D">
            <w:pPr>
              <w:spacing w:before="240" w:after="24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</w:pP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  <w:lastRenderedPageBreak/>
              <w:t>Особливості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E1D" w:rsidRPr="00AE7E1D" w:rsidRDefault="00AE7E1D" w:rsidP="00AE7E1D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</w:pPr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У 2023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році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ЄВІ та ЄФВВ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відбуватимуться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формі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комп’ютерних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онлайн-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тестів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які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можна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буде пройти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лише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спеціальних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тимчасових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екзаменаційних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центрах (ТЕЦ),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створених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населених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пунктах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України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погодженням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з органами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державної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влади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), а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також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за кордоном.</w:t>
            </w:r>
          </w:p>
          <w:p w:rsidR="00AE7E1D" w:rsidRPr="00AE7E1D" w:rsidRDefault="00AE7E1D" w:rsidP="00AE7E1D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>Перелік</w:t>
            </w:r>
            <w:proofErr w:type="spellEnd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>країн</w:t>
            </w:r>
            <w:proofErr w:type="spellEnd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>міст</w:t>
            </w:r>
            <w:proofErr w:type="spellEnd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 xml:space="preserve">, де </w:t>
            </w:r>
            <w:proofErr w:type="spellStart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>можна</w:t>
            </w:r>
            <w:proofErr w:type="spellEnd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 xml:space="preserve"> буде пройти </w:t>
            </w:r>
            <w:proofErr w:type="spellStart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>вступні</w:t>
            </w:r>
            <w:proofErr w:type="spellEnd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>випробування</w:t>
            </w:r>
            <w:proofErr w:type="spellEnd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>магістратури</w:t>
            </w:r>
            <w:proofErr w:type="spellEnd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 xml:space="preserve"> буде </w:t>
            </w:r>
            <w:proofErr w:type="spellStart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>оприлюднено</w:t>
            </w:r>
            <w:proofErr w:type="spellEnd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>заздалегідь</w:t>
            </w:r>
            <w:proofErr w:type="spellEnd"/>
            <w:r w:rsidRPr="00AE7E1D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val="ru-RU"/>
              </w:rPr>
              <w:t>.</w:t>
            </w:r>
          </w:p>
        </w:tc>
      </w:tr>
      <w:tr w:rsidR="00AE7E1D" w:rsidRPr="00AE7E1D" w:rsidTr="00AE7E1D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1D" w:rsidRPr="00AE7E1D" w:rsidRDefault="00AE7E1D" w:rsidP="00AE7E1D">
            <w:pPr>
              <w:spacing w:before="240" w:after="24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</w:pP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  <w:t>Реєстрація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  <w:t>та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  <w:t>графік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E1D" w:rsidRPr="00AE7E1D" w:rsidRDefault="00AE7E1D" w:rsidP="00AE7E1D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Реєстрацію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заяв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на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участь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в ЄВІ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та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ЄФВВ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здійснюють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приймальні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комісії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закладів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вищої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освіти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 у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такі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строки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:</w:t>
            </w:r>
          </w:p>
          <w:p w:rsidR="00AE7E1D" w:rsidRPr="00AE7E1D" w:rsidRDefault="00AE7E1D" w:rsidP="00AE7E1D">
            <w:pPr>
              <w:numPr>
                <w:ilvl w:val="0"/>
                <w:numId w:val="1"/>
              </w:numPr>
              <w:spacing w:before="240" w:after="240" w:line="360" w:lineRule="atLeast"/>
              <w:ind w:left="0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08.05.2023 – 31.05.2023 (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основний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період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реєстрації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);</w:t>
            </w:r>
          </w:p>
          <w:p w:rsidR="00AE7E1D" w:rsidRPr="00AE7E1D" w:rsidRDefault="00AE7E1D" w:rsidP="00AE7E1D">
            <w:pPr>
              <w:numPr>
                <w:ilvl w:val="0"/>
                <w:numId w:val="1"/>
              </w:numPr>
              <w:spacing w:before="240" w:after="240" w:line="360" w:lineRule="atLeast"/>
              <w:ind w:left="0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12.07.2023 – 14.07.2023 (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додатковий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період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реєстрації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).</w:t>
            </w:r>
          </w:p>
        </w:tc>
      </w:tr>
      <w:tr w:rsidR="00AE7E1D" w:rsidRPr="00AE7E1D" w:rsidTr="00AE7E1D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1D" w:rsidRPr="00AE7E1D" w:rsidRDefault="00AE7E1D" w:rsidP="00AE7E1D">
            <w:pPr>
              <w:spacing w:before="240" w:after="24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  <w:lang w:val="ru-RU"/>
              </w:rPr>
            </w:pP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  <w:lang w:val="ru-RU"/>
              </w:rPr>
              <w:t>учасників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  <w:lang w:val="ru-RU"/>
              </w:rPr>
              <w:t xml:space="preserve"> про час і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  <w:lang w:val="ru-RU"/>
              </w:rPr>
              <w:t>місце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  <w:lang w:val="ru-RU"/>
              </w:rPr>
              <w:t>складання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  <w:lang w:val="ru-RU"/>
              </w:rPr>
              <w:t>тестів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E1D" w:rsidRPr="00AE7E1D" w:rsidRDefault="00AE7E1D" w:rsidP="00AE7E1D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Інформація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про ТЕЦ, в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якому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вступник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складатиме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ЄВІ та/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або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ЄФВВ,</w:t>
            </w:r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зазначається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в</w:t>
            </w:r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запрошенні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що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розміщується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інформаційній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сторінці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  <w:hyperlink r:id="rId6" w:tgtFrame="_blank" w:history="1"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lang w:val="ru-RU"/>
                </w:rPr>
                <w:t>«</w:t>
              </w:r>
              <w:proofErr w:type="spellStart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lang w:val="ru-RU"/>
                </w:rPr>
                <w:t>Кабінет</w:t>
              </w:r>
              <w:proofErr w:type="spellEnd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lang w:val="ru-RU"/>
                </w:rPr>
                <w:t>учасника</w:t>
              </w:r>
              <w:proofErr w:type="spellEnd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lang w:val="ru-RU"/>
                </w:rPr>
                <w:t>вступних</w:t>
              </w:r>
              <w:proofErr w:type="spellEnd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lang w:val="ru-RU"/>
                </w:rPr>
                <w:t>випробувань</w:t>
              </w:r>
              <w:proofErr w:type="spellEnd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lang w:val="ru-RU"/>
                </w:rPr>
                <w:t xml:space="preserve"> до </w:t>
              </w:r>
              <w:proofErr w:type="spellStart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lang w:val="ru-RU"/>
                </w:rPr>
                <w:t>магістратури</w:t>
              </w:r>
              <w:proofErr w:type="spellEnd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lang w:val="ru-RU"/>
                </w:rPr>
                <w:t>»</w:t>
              </w:r>
            </w:hyperlink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пізніше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16.06.2023 (для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учасників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основної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сесії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)</w:t>
            </w:r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, та не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пізніше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31.07.2023 (для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учасників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додаткової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сесії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).</w:t>
            </w:r>
          </w:p>
        </w:tc>
      </w:tr>
      <w:tr w:rsidR="00AE7E1D" w:rsidRPr="00AE7E1D" w:rsidTr="00AE7E1D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1D" w:rsidRPr="00AE7E1D" w:rsidRDefault="00AE7E1D" w:rsidP="00AE7E1D">
            <w:pPr>
              <w:spacing w:before="240" w:after="24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</w:pP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  <w:t>Проведення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  <w:t>тестування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E1D" w:rsidRPr="00AE7E1D" w:rsidRDefault="00AE7E1D" w:rsidP="00AE7E1D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Тестування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проходитиме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дві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сесії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:</w:t>
            </w:r>
          </w:p>
          <w:p w:rsidR="00AE7E1D" w:rsidRPr="00AE7E1D" w:rsidRDefault="00AE7E1D" w:rsidP="00AE7E1D">
            <w:pPr>
              <w:numPr>
                <w:ilvl w:val="0"/>
                <w:numId w:val="2"/>
              </w:numPr>
              <w:spacing w:before="240" w:after="240" w:line="360" w:lineRule="atLeast"/>
              <w:ind w:left="0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основна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: 26.06.2023 – 18.07.2023</w:t>
            </w:r>
          </w:p>
          <w:p w:rsidR="00AE7E1D" w:rsidRPr="00AE7E1D" w:rsidRDefault="00AE7E1D" w:rsidP="00AE7E1D">
            <w:pPr>
              <w:numPr>
                <w:ilvl w:val="0"/>
                <w:numId w:val="2"/>
              </w:numPr>
              <w:spacing w:before="240" w:after="240" w:line="360" w:lineRule="atLeast"/>
              <w:ind w:left="0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додаткова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: 04.08.2023 – 14.08.2023</w:t>
            </w:r>
          </w:p>
        </w:tc>
      </w:tr>
      <w:tr w:rsidR="00AE7E1D" w:rsidRPr="00AE7E1D" w:rsidTr="00AE7E1D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1D" w:rsidRPr="00AE7E1D" w:rsidRDefault="00AE7E1D" w:rsidP="00AE7E1D">
            <w:pPr>
              <w:spacing w:before="240" w:after="24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</w:pP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  <w:lastRenderedPageBreak/>
              <w:t>Підготовка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E1D" w:rsidRPr="00AE7E1D" w:rsidRDefault="00AE7E1D" w:rsidP="00AE7E1D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тесту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загальної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навчальної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компетентності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ЄВІ</w:t>
            </w:r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буде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укладено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відповідно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до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fldChar w:fldCharType="begin"/>
            </w:r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instrText xml:space="preserve"> HYPERLINK "https://mon.gov.ua/storage/app/media/vishcha-osvita/vstup-2022/Prohramy-YEFVV/Zatverdzheni.prohramy.YEFVV/11.02/Pro.zatv.Prohr.predm.TZNK-nalaz-158-11.02.2022.pdf" \t "_blank" </w:instrText>
            </w:r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fldChar w:fldCharType="separate"/>
            </w:r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>Програми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>тесту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>загальної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>навчальної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>компетентності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fldChar w:fldCharType="end"/>
            </w:r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,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затвердженої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наказом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Міністерства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освіти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і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науки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України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від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11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лютого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2022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року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№ 158.</w:t>
            </w:r>
          </w:p>
          <w:p w:rsidR="00AE7E1D" w:rsidRPr="00AE7E1D" w:rsidRDefault="00AE7E1D" w:rsidP="00AE7E1D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тестів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іноземних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мов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ЄВІ</w:t>
            </w:r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буде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укладено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відповідно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до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fldChar w:fldCharType="begin"/>
            </w:r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instrText xml:space="preserve"> HYPERLINK "https://testportal.gov.ua/wp-content/uploads/2019/03/nakaz-MON-vid-28.03.2019-411.pdf" \t "_blank" </w:instrText>
            </w:r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fldChar w:fldCharType="separate"/>
            </w:r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>Програми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>єдиного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>вступного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>іспиту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 xml:space="preserve"> з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>іноземних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>мов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fldChar w:fldCharType="end"/>
            </w:r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для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вступу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на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навчання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для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здобуття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ступеня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магістра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на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основі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здобутого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ступеня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вищої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освіти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освітньо-кваліфікаційного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рівня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спеціаліста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),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затвердженої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наказом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Міністерства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освіти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і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науки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України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від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28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березня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2019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року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№ 411.</w:t>
            </w:r>
          </w:p>
          <w:p w:rsidR="00AE7E1D" w:rsidRPr="00AE7E1D" w:rsidRDefault="00AE7E1D" w:rsidP="00AE7E1D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предметного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тесту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ЄФВВ</w:t>
            </w:r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буде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укладен</w:t>
            </w:r>
            <w:bookmarkStart w:id="0" w:name="_GoBack"/>
            <w:bookmarkEnd w:id="0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о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відповідно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до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fldChar w:fldCharType="begin"/>
            </w:r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instrText xml:space="preserve"> HYPERLINK "https://mon.gov.ua/ua/news/zatverdzheno-programi-za-yakimi-ukladatimutsya-testi-yefvv-u-2022-roci-dlya-vstupu-v-magistraturu" \t "_blank" </w:instrText>
            </w:r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fldChar w:fldCharType="separate"/>
            </w:r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>Програм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>предметного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>тесту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>єдиного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>фахового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>вступного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006699"/>
                <w:sz w:val="24"/>
                <w:szCs w:val="24"/>
              </w:rPr>
              <w:t>випробування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fldChar w:fldCharType="end"/>
            </w:r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,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затверджених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наказами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Міністерства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освіти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і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науки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України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від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3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лютого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2022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року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№ 107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для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вступу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на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спеціальності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081 «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Право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»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та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293 «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Міжнародне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право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»,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від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11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лютого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2022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року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№ 153, 154, 155, 156, 157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для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спеціальностей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галузей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знань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05 «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Соціальні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та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поведінкові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науки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», 07 «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Управління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та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адміністрування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», 08 «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Право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», 29 «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Міжнародні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відносини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».</w:t>
            </w:r>
          </w:p>
        </w:tc>
      </w:tr>
      <w:tr w:rsidR="00AE7E1D" w:rsidRPr="00AE7E1D" w:rsidTr="00AE7E1D"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1D" w:rsidRPr="00AE7E1D" w:rsidRDefault="00AE7E1D" w:rsidP="00AE7E1D">
            <w:pPr>
              <w:spacing w:before="240" w:after="240" w:line="240" w:lineRule="auto"/>
              <w:jc w:val="center"/>
              <w:outlineLvl w:val="2"/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</w:pP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  <w:t>Оголошення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color w:val="545454"/>
                <w:sz w:val="24"/>
                <w:szCs w:val="24"/>
              </w:rPr>
              <w:t>результатів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E1D" w:rsidRPr="00AE7E1D" w:rsidRDefault="00AE7E1D" w:rsidP="00AE7E1D">
            <w:pPr>
              <w:spacing w:before="240" w:after="240" w:line="240" w:lineRule="auto"/>
              <w:jc w:val="both"/>
              <w:outlineLvl w:val="2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Результати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ЄВІ та ЄФВВ буде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розміщено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інформаційних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сторінках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  <w:hyperlink r:id="rId7" w:tgtFrame="_blank" w:history="1"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u w:val="single"/>
                  <w:lang w:val="ru-RU"/>
                </w:rPr>
                <w:t>«</w:t>
              </w:r>
              <w:proofErr w:type="spellStart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u w:val="single"/>
                  <w:lang w:val="ru-RU"/>
                </w:rPr>
                <w:t>Кабінет</w:t>
              </w:r>
              <w:proofErr w:type="spellEnd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u w:val="single"/>
                  <w:lang w:val="ru-RU"/>
                </w:rPr>
                <w:t xml:space="preserve"> </w:t>
              </w:r>
              <w:proofErr w:type="spellStart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u w:val="single"/>
                  <w:lang w:val="ru-RU"/>
                </w:rPr>
                <w:t>учасника</w:t>
              </w:r>
              <w:proofErr w:type="spellEnd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u w:val="single"/>
                  <w:lang w:val="ru-RU"/>
                </w:rPr>
                <w:t xml:space="preserve"> </w:t>
              </w:r>
              <w:proofErr w:type="spellStart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u w:val="single"/>
                  <w:lang w:val="ru-RU"/>
                </w:rPr>
                <w:t>вступних</w:t>
              </w:r>
              <w:proofErr w:type="spellEnd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u w:val="single"/>
                  <w:lang w:val="ru-RU"/>
                </w:rPr>
                <w:t xml:space="preserve"> </w:t>
              </w:r>
              <w:proofErr w:type="spellStart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u w:val="single"/>
                  <w:lang w:val="ru-RU"/>
                </w:rPr>
                <w:t>випробувань</w:t>
              </w:r>
              <w:proofErr w:type="spellEnd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u w:val="single"/>
                  <w:lang w:val="ru-RU"/>
                </w:rPr>
                <w:t xml:space="preserve"> до </w:t>
              </w:r>
              <w:proofErr w:type="spellStart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u w:val="single"/>
                  <w:lang w:val="ru-RU"/>
                </w:rPr>
                <w:t>магістратури</w:t>
              </w:r>
              <w:proofErr w:type="spellEnd"/>
              <w:r w:rsidRPr="00AE7E1D">
                <w:rPr>
                  <w:rFonts w:ascii="Segoe UI" w:eastAsia="Times New Roman" w:hAnsi="Segoe UI" w:cs="Segoe UI"/>
                  <w:b/>
                  <w:bCs/>
                  <w:color w:val="006699"/>
                  <w:sz w:val="24"/>
                  <w:szCs w:val="24"/>
                  <w:u w:val="single"/>
                  <w:lang w:val="ru-RU"/>
                </w:rPr>
                <w:t>»</w:t>
              </w:r>
            </w:hyperlink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 </w:t>
            </w:r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пізніше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24.07.2023 (для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учасників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основної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сесії</w:t>
            </w:r>
            <w:proofErr w:type="spellEnd"/>
            <w:r w:rsidRPr="00AE7E1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val="ru-RU"/>
              </w:rPr>
              <w:t>)</w:t>
            </w:r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, та не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пізніше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18.08.2023 (для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учасників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додаткової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сесії</w:t>
            </w:r>
            <w:proofErr w:type="spellEnd"/>
            <w:r w:rsidRPr="00AE7E1D">
              <w:rPr>
                <w:rFonts w:ascii="Segoe UI" w:eastAsia="Times New Roman" w:hAnsi="Segoe UI" w:cs="Segoe UI"/>
                <w:sz w:val="24"/>
                <w:szCs w:val="24"/>
                <w:lang w:val="ru-RU"/>
              </w:rPr>
              <w:t>).</w:t>
            </w:r>
          </w:p>
        </w:tc>
      </w:tr>
    </w:tbl>
    <w:p w:rsidR="00704B29" w:rsidRPr="00AE7E1D" w:rsidRDefault="00704B29" w:rsidP="00AE7E1D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324" w:lineRule="atLeast"/>
        <w:ind w:left="0"/>
        <w:rPr>
          <w:lang w:val="ru-RU"/>
        </w:rPr>
      </w:pPr>
    </w:p>
    <w:sectPr w:rsidR="00704B29" w:rsidRPr="00AE7E1D" w:rsidSect="00AE7E1D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0F76"/>
    <w:multiLevelType w:val="multilevel"/>
    <w:tmpl w:val="CFB8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6847"/>
    <w:multiLevelType w:val="multilevel"/>
    <w:tmpl w:val="985C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C10DB6"/>
    <w:multiLevelType w:val="multilevel"/>
    <w:tmpl w:val="6A0C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1D"/>
    <w:rsid w:val="00704B29"/>
    <w:rsid w:val="00AE7E1D"/>
    <w:rsid w:val="00B9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30CF6-4A7B-4911-B3D4-DAF20508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9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18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493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o.testportal.com.ua/master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o.testportal.com.ua/master/login" TargetMode="External"/><Relationship Id="rId5" Type="http://schemas.openxmlformats.org/officeDocument/2006/relationships/hyperlink" Target="https://mon.gov.ua/ua/osvita/visha-osvita/vstupna-kampaniya-2023/umovi-prijomu-dlya-zdobuttya-vishoyi-osviti-2023-rok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</dc:creator>
  <cp:keywords/>
  <dc:description/>
  <cp:lastModifiedBy>Декан</cp:lastModifiedBy>
  <cp:revision>1</cp:revision>
  <dcterms:created xsi:type="dcterms:W3CDTF">2023-04-17T12:08:00Z</dcterms:created>
  <dcterms:modified xsi:type="dcterms:W3CDTF">2023-04-17T12:09:00Z</dcterms:modified>
</cp:coreProperties>
</file>